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7B7731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E9117E">
        <w:rPr>
          <w:rFonts w:eastAsia="Arial Unicode MS"/>
          <w:b/>
        </w:rPr>
        <w:t>5</w:t>
      </w:r>
      <w:r w:rsidR="004555FA">
        <w:rPr>
          <w:rFonts w:eastAsia="Arial Unicode MS"/>
          <w:b/>
        </w:rPr>
        <w:t>7</w:t>
      </w:r>
    </w:p>
    <w:p w14:paraId="2E6A6FF5" w14:textId="4F7A2536"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23653F">
        <w:rPr>
          <w:rFonts w:eastAsia="Arial Unicode MS"/>
        </w:rPr>
        <w:t>1</w:t>
      </w:r>
      <w:r w:rsidR="004555FA">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6F3E1C">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5E471A90" w14:textId="77777777" w:rsidR="004555FA" w:rsidRDefault="004555FA" w:rsidP="004555FA">
      <w:pPr>
        <w:keepNext/>
        <w:jc w:val="both"/>
        <w:outlineLvl w:val="0"/>
        <w:rPr>
          <w:b/>
          <w:bCs/>
          <w:kern w:val="24"/>
        </w:rPr>
      </w:pPr>
      <w:bookmarkStart w:id="45" w:name="_Hlk132638026"/>
      <w:bookmarkStart w:id="46" w:name="_Hlk132638121"/>
      <w:bookmarkStart w:id="47" w:name="_Hlk132640306"/>
      <w:r>
        <w:rPr>
          <w:b/>
          <w:bCs/>
          <w:kern w:val="24"/>
        </w:rPr>
        <w:t>Par grozījumiem Madonas novada pašvaldības domes 24.01.2023. lēmumā Nr. 6 “Par Madonas novada pašvaldības iestāžu amata vienību sarakstu apstiprināšanu”</w:t>
      </w:r>
    </w:p>
    <w:p w14:paraId="5AD620F7" w14:textId="77777777" w:rsidR="004555FA" w:rsidRDefault="004555FA" w:rsidP="004555FA">
      <w:pPr>
        <w:widowControl w:val="0"/>
        <w:suppressAutoHyphens/>
        <w:ind w:right="-1" w:firstLine="720"/>
        <w:jc w:val="both"/>
        <w:rPr>
          <w:rFonts w:eastAsia="SimSun"/>
          <w:kern w:val="2"/>
          <w:lang w:eastAsia="hi-IN" w:bidi="hi-IN"/>
        </w:rPr>
      </w:pPr>
    </w:p>
    <w:p w14:paraId="63BB7746" w14:textId="77777777" w:rsidR="004555FA" w:rsidRDefault="004555FA" w:rsidP="004555FA">
      <w:pPr>
        <w:ind w:right="-1" w:firstLine="567"/>
        <w:jc w:val="both"/>
        <w:rPr>
          <w:rFonts w:eastAsia="SimSun"/>
          <w:kern w:val="2"/>
          <w:lang w:eastAsia="hi-IN" w:bidi="hi-IN"/>
        </w:rPr>
      </w:pPr>
      <w:r>
        <w:rPr>
          <w:rFonts w:eastAsia="SimSun"/>
          <w:kern w:val="2"/>
          <w:lang w:eastAsia="hi-IN" w:bidi="hi-IN"/>
        </w:rPr>
        <w:t xml:space="preserve">Ņemot vērā Ļaudonas pansionāta vadītājas  05.07.2023. iesniegumu, reģistrēts Ļaudonas pagasta pārvaldē ar Nr. LAU/1.8/23/26, par nepieciešamību palielināt sociālā aprūpētāja amata vienību skaitu no 0,5 uz 1, un Lubānas Sociālās aprūpes centra vadītājas 05.07.2023. iesniegumu, reģistrēts Sociālajā dienestā ar Nr. SOC/1.7/23/876, par nepieciešamību palielināt sociālā rehabilitētāja amata vienību skaitu no 0,5 uz 1, nepieciešams palielināt abās ilgstošas sociālās aprūpes un sociālās rehabilitācijas institūcijās amata vienību skaitu  un grozīt </w:t>
      </w:r>
      <w:r>
        <w:rPr>
          <w:iCs/>
          <w:color w:val="000000"/>
        </w:rPr>
        <w:t xml:space="preserve">Madonas novada pašvaldības iestāžu amata vienību sarakstu. </w:t>
      </w:r>
      <w:r>
        <w:rPr>
          <w:rFonts w:eastAsia="SimSun"/>
          <w:kern w:val="2"/>
          <w:lang w:eastAsia="hi-IN" w:bidi="hi-IN"/>
        </w:rPr>
        <w:t xml:space="preserve">Amata vienību skaita palielinājums nepieciešams, lai nodrošinātu vienmērīgu un racionālu darba pienākumu sadali un nodrošinātu kvalitatīvu sociālās aprūpes un sociālās rehabilitācijas pakalpojuma sniegšanu šajās institūcijās. </w:t>
      </w:r>
    </w:p>
    <w:p w14:paraId="6A922FB0" w14:textId="7EA79FC4" w:rsidR="004555FA" w:rsidRPr="004555FA" w:rsidRDefault="004555FA" w:rsidP="004555FA">
      <w:pPr>
        <w:ind w:right="-1" w:firstLine="567"/>
        <w:jc w:val="both"/>
        <w:rPr>
          <w:rFonts w:eastAsia="SimSun"/>
          <w:kern w:val="2"/>
          <w:lang w:eastAsia="hi-IN" w:bidi="hi-IN"/>
        </w:rPr>
      </w:pPr>
      <w:r>
        <w:rPr>
          <w:rFonts w:eastAsia="SimSun"/>
          <w:kern w:val="2"/>
          <w:lang w:eastAsia="hi-IN" w:bidi="hi-IN"/>
        </w:rPr>
        <w:t>Ministru kabineta 2017. gada 13. jūnija noteikumu Nr. 338 “Prasības sociālo pakalpojumu sniedzējiem” 2.</w:t>
      </w:r>
      <w:r w:rsidR="001D55E9">
        <w:rPr>
          <w:rFonts w:eastAsia="SimSun"/>
          <w:kern w:val="2"/>
          <w:lang w:eastAsia="hi-IN" w:bidi="hi-IN"/>
        </w:rPr>
        <w:t> </w:t>
      </w:r>
      <w:r>
        <w:rPr>
          <w:rFonts w:eastAsia="SimSun"/>
          <w:kern w:val="2"/>
          <w:lang w:eastAsia="hi-IN" w:bidi="hi-IN"/>
        </w:rPr>
        <w:t>2. punktā paredzēts, ka nepieciešamo darbinieku skaitu sociālo pakalpojumu sniedzēja institūcijā nosaka augstāka institūcija, pamatojoties uz sociālo pakalpojumu sniedzēja institūcijas vadītāja priekšlikumu. Pašvaldību likuma 10. panta pirmajā daļā paredzēts, ka dome ir tiesīga izlemt ikvienu pašvaldības kompetences jautājumu un pieņemt lēmumus citos ārējos normatīvajos aktos paredzētajos gadījumos</w:t>
      </w:r>
    </w:p>
    <w:p w14:paraId="7E27C50C" w14:textId="1599ED1E" w:rsidR="00746435" w:rsidRPr="00FB15B0" w:rsidRDefault="004555FA" w:rsidP="00746435">
      <w:pPr>
        <w:ind w:firstLine="709"/>
        <w:jc w:val="both"/>
        <w:rPr>
          <w:rFonts w:eastAsiaTheme="minorHAnsi"/>
          <w:lang w:eastAsia="en-US"/>
        </w:rPr>
      </w:pPr>
      <w:bookmarkStart w:id="48" w:name="_Hlk134605905"/>
      <w:r>
        <w:rPr>
          <w:rFonts w:eastAsia="Calibri"/>
        </w:rPr>
        <w:t>Pamatojoties uz Pašvaldību likuma 10. panta pirmo daļu, ņemot vērā 12.07.2023. Sociālo un veselības jautājumu komitejas un 18.07.2023. Finanšu un attīstības komitejas atzinumus,</w:t>
      </w:r>
      <w:bookmarkEnd w:id="48"/>
      <w:r w:rsidR="001D55E9">
        <w:rPr>
          <w:rFonts w:eastAsia="Calibri"/>
        </w:rPr>
        <w:t xml:space="preserve"> </w:t>
      </w:r>
      <w:r w:rsidR="00746435" w:rsidRPr="00DD4069">
        <w:rPr>
          <w:b/>
          <w:bCs/>
          <w:color w:val="000000"/>
        </w:rPr>
        <w:t xml:space="preserve">atklāti balsojot: </w:t>
      </w:r>
      <w:r w:rsidR="00746435" w:rsidRPr="00DD4069">
        <w:rPr>
          <w:b/>
          <w:color w:val="000000"/>
        </w:rPr>
        <w:t>PAR – 1</w:t>
      </w:r>
      <w:r w:rsidR="00FF39F3">
        <w:rPr>
          <w:b/>
          <w:color w:val="000000"/>
        </w:rPr>
        <w:t>4</w:t>
      </w:r>
      <w:r w:rsidR="00746435" w:rsidRPr="00DD4069">
        <w:rPr>
          <w:b/>
          <w:color w:val="000000"/>
        </w:rPr>
        <w:t xml:space="preserve"> </w:t>
      </w:r>
      <w:r w:rsidR="00746435" w:rsidRPr="00AF73C9">
        <w:rPr>
          <w:color w:val="000000"/>
        </w:rPr>
        <w:t>(</w:t>
      </w:r>
      <w:r w:rsidR="00FF39F3"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746435" w:rsidRPr="00AF73C9">
        <w:rPr>
          <w:noProof/>
        </w:rPr>
        <w:t>)</w:t>
      </w:r>
      <w:r w:rsidR="00746435" w:rsidRPr="00DD4069">
        <w:rPr>
          <w:noProof/>
        </w:rPr>
        <w:t>,</w:t>
      </w:r>
      <w:r w:rsidR="00746435" w:rsidRPr="00DD4069">
        <w:rPr>
          <w:b/>
          <w:noProof/>
        </w:rPr>
        <w:t xml:space="preserve"> </w:t>
      </w:r>
      <w:r w:rsidR="00746435" w:rsidRPr="00DD4069">
        <w:rPr>
          <w:b/>
          <w:color w:val="000000"/>
        </w:rPr>
        <w:t>PRET – NAV</w:t>
      </w:r>
      <w:r w:rsidR="00746435" w:rsidRPr="00DD4069">
        <w:rPr>
          <w:bCs/>
          <w:noProof/>
          <w:color w:val="000000"/>
        </w:rPr>
        <w:t>,</w:t>
      </w:r>
      <w:r w:rsidR="00746435" w:rsidRPr="00DD4069">
        <w:rPr>
          <w:b/>
          <w:color w:val="000000"/>
        </w:rPr>
        <w:t xml:space="preserve"> ATTURAS –  </w:t>
      </w:r>
      <w:r w:rsidR="00746435" w:rsidRPr="00DD4069">
        <w:rPr>
          <w:b/>
          <w:noProof/>
          <w:color w:val="000000"/>
        </w:rPr>
        <w:t xml:space="preserve">NAV, </w:t>
      </w:r>
      <w:r w:rsidR="00746435" w:rsidRPr="00DD4069">
        <w:rPr>
          <w:color w:val="000000"/>
        </w:rPr>
        <w:t xml:space="preserve">Madonas novada pašvaldības dome </w:t>
      </w:r>
      <w:r w:rsidR="00746435" w:rsidRPr="00DD4069">
        <w:rPr>
          <w:b/>
          <w:color w:val="000000"/>
        </w:rPr>
        <w:t>NOLEMJ:</w:t>
      </w:r>
    </w:p>
    <w:p w14:paraId="7A64E5E5" w14:textId="56BF6162" w:rsidR="004555FA" w:rsidRDefault="004555FA" w:rsidP="00746435">
      <w:pPr>
        <w:suppressAutoHyphens/>
        <w:spacing w:before="28"/>
        <w:ind w:firstLine="720"/>
        <w:jc w:val="both"/>
        <w:rPr>
          <w:rFonts w:eastAsia="Calibri"/>
          <w:b/>
        </w:rPr>
      </w:pPr>
    </w:p>
    <w:p w14:paraId="0BD47908" w14:textId="6A1BF93C" w:rsidR="004555FA" w:rsidRDefault="004555FA" w:rsidP="004555FA">
      <w:pPr>
        <w:pStyle w:val="Sarakstarindkopa"/>
        <w:numPr>
          <w:ilvl w:val="0"/>
          <w:numId w:val="11"/>
        </w:numPr>
        <w:spacing w:line="240" w:lineRule="auto"/>
        <w:jc w:val="both"/>
        <w:rPr>
          <w:rFonts w:ascii="Times New Roman" w:hAnsi="Times New Roman"/>
          <w:bCs/>
          <w:iCs/>
          <w:sz w:val="24"/>
          <w:szCs w:val="24"/>
        </w:rPr>
      </w:pPr>
      <w:r>
        <w:rPr>
          <w:rFonts w:ascii="Times New Roman" w:hAnsi="Times New Roman"/>
          <w:bCs/>
          <w:iCs/>
          <w:sz w:val="24"/>
          <w:szCs w:val="24"/>
        </w:rPr>
        <w:t>Madonas novada Ļaudonas pagasta pārvaldes un tās pakļautībā esošo iestāžu amata vienību sarakstā, kas apstiprināts ar Madonas novada pašvaldības domes 24.01.2023. lēmumu Nr.</w:t>
      </w:r>
      <w:r w:rsidR="001D55E9">
        <w:rPr>
          <w:rFonts w:ascii="Times New Roman" w:hAnsi="Times New Roman"/>
          <w:bCs/>
          <w:iCs/>
          <w:sz w:val="24"/>
          <w:szCs w:val="24"/>
        </w:rPr>
        <w:t> </w:t>
      </w:r>
      <w:r>
        <w:rPr>
          <w:rFonts w:ascii="Times New Roman" w:hAnsi="Times New Roman"/>
          <w:bCs/>
          <w:iCs/>
          <w:sz w:val="24"/>
          <w:szCs w:val="24"/>
        </w:rPr>
        <w:t>6 (protokols Nr. 1, 6. p.) “Par Madonas novada pašvaldības iestāžu amata vienību sarakstu apstiprināšanu” (28. pielikums), izdarīt šādus grozījumus:</w:t>
      </w:r>
    </w:p>
    <w:p w14:paraId="7133DEAD" w14:textId="71E5EB8D" w:rsidR="004555FA" w:rsidRDefault="004555FA" w:rsidP="004555FA">
      <w:pPr>
        <w:pStyle w:val="Sarakstarindkopa"/>
        <w:numPr>
          <w:ilvl w:val="1"/>
          <w:numId w:val="11"/>
        </w:numPr>
        <w:spacing w:line="240" w:lineRule="auto"/>
        <w:ind w:left="792" w:hanging="432"/>
        <w:jc w:val="both"/>
        <w:rPr>
          <w:rFonts w:ascii="Times New Roman" w:hAnsi="Times New Roman"/>
          <w:bCs/>
          <w:iCs/>
          <w:sz w:val="24"/>
          <w:szCs w:val="24"/>
        </w:rPr>
      </w:pPr>
      <w:r>
        <w:rPr>
          <w:rFonts w:ascii="Times New Roman" w:hAnsi="Times New Roman"/>
          <w:iCs/>
          <w:sz w:val="24"/>
          <w:szCs w:val="24"/>
        </w:rPr>
        <w:t xml:space="preserve">Ar 01.08.2023. </w:t>
      </w:r>
      <w:r>
        <w:rPr>
          <w:rFonts w:ascii="Times New Roman" w:hAnsi="Times New Roman"/>
          <w:sz w:val="24"/>
          <w:szCs w:val="24"/>
        </w:rPr>
        <w:t xml:space="preserve">Madonas novada Ļaudonas pansionāta </w:t>
      </w:r>
      <w:r>
        <w:rPr>
          <w:rFonts w:ascii="Times New Roman" w:hAnsi="Times New Roman"/>
          <w:bCs/>
          <w:iCs/>
          <w:sz w:val="24"/>
          <w:szCs w:val="24"/>
        </w:rPr>
        <w:t>amata vienību sarakstā grozīt amata vienību “</w:t>
      </w:r>
      <w:r>
        <w:rPr>
          <w:rFonts w:ascii="Times New Roman" w:eastAsia="Times New Roman" w:hAnsi="Times New Roman"/>
          <w:sz w:val="24"/>
          <w:szCs w:val="24"/>
          <w:lang w:eastAsia="lv-LV"/>
        </w:rPr>
        <w:t>Sociālais aprūpētājs</w:t>
      </w:r>
      <w:r>
        <w:rPr>
          <w:rFonts w:ascii="Times New Roman" w:hAnsi="Times New Roman"/>
          <w:bCs/>
          <w:iCs/>
          <w:sz w:val="24"/>
          <w:szCs w:val="24"/>
        </w:rPr>
        <w:t xml:space="preserve">” ar profesijas kodu </w:t>
      </w:r>
      <w:r>
        <w:rPr>
          <w:rFonts w:ascii="Times New Roman" w:hAnsi="Times New Roman"/>
          <w:sz w:val="24"/>
          <w:szCs w:val="24"/>
        </w:rPr>
        <w:t>3412 01</w:t>
      </w:r>
      <w:r>
        <w:rPr>
          <w:rFonts w:ascii="Times New Roman" w:hAnsi="Times New Roman"/>
          <w:bCs/>
          <w:iCs/>
          <w:sz w:val="24"/>
          <w:szCs w:val="24"/>
        </w:rPr>
        <w:t>, amata vienību skaitu 0,5, mēnešalgas likmi 820 EUR, mēnešalgas fondu 410 EUR, amata saimi 43.</w:t>
      </w:r>
      <w:r w:rsidR="001D55E9">
        <w:rPr>
          <w:rFonts w:ascii="Times New Roman" w:hAnsi="Times New Roman"/>
          <w:bCs/>
          <w:iCs/>
          <w:sz w:val="24"/>
          <w:szCs w:val="24"/>
        </w:rPr>
        <w:t> </w:t>
      </w:r>
      <w:r>
        <w:rPr>
          <w:rFonts w:ascii="Times New Roman" w:hAnsi="Times New Roman"/>
          <w:bCs/>
          <w:iCs/>
          <w:sz w:val="24"/>
          <w:szCs w:val="24"/>
        </w:rPr>
        <w:t>1., amata saimes līmeni III B, mēnešalgas grupu 6., uz “</w:t>
      </w:r>
      <w:r>
        <w:rPr>
          <w:rFonts w:ascii="Times New Roman" w:eastAsia="Times New Roman" w:hAnsi="Times New Roman"/>
          <w:sz w:val="24"/>
          <w:szCs w:val="24"/>
          <w:lang w:eastAsia="lv-LV"/>
        </w:rPr>
        <w:t>Sociālais aprūpētājs</w:t>
      </w:r>
      <w:r>
        <w:rPr>
          <w:rFonts w:ascii="Times New Roman" w:hAnsi="Times New Roman"/>
          <w:bCs/>
          <w:iCs/>
          <w:sz w:val="24"/>
          <w:szCs w:val="24"/>
        </w:rPr>
        <w:t xml:space="preserve">” ar profesijas kodu </w:t>
      </w:r>
      <w:r>
        <w:rPr>
          <w:rFonts w:ascii="Times New Roman" w:hAnsi="Times New Roman"/>
          <w:sz w:val="24"/>
          <w:szCs w:val="24"/>
        </w:rPr>
        <w:t>3412 01</w:t>
      </w:r>
      <w:r>
        <w:rPr>
          <w:rFonts w:ascii="Times New Roman" w:hAnsi="Times New Roman"/>
          <w:bCs/>
          <w:iCs/>
          <w:sz w:val="24"/>
          <w:szCs w:val="24"/>
        </w:rPr>
        <w:t>, amata vienību skaitu 1, mēnešalgas likmi 820 EUR, mēnešalgas fondu 820 EUR, amata saimi 43.</w:t>
      </w:r>
      <w:r w:rsidR="001D55E9">
        <w:rPr>
          <w:rFonts w:ascii="Times New Roman" w:hAnsi="Times New Roman"/>
          <w:bCs/>
          <w:iCs/>
          <w:sz w:val="24"/>
          <w:szCs w:val="24"/>
        </w:rPr>
        <w:t> </w:t>
      </w:r>
      <w:r>
        <w:rPr>
          <w:rFonts w:ascii="Times New Roman" w:hAnsi="Times New Roman"/>
          <w:bCs/>
          <w:iCs/>
          <w:sz w:val="24"/>
          <w:szCs w:val="24"/>
        </w:rPr>
        <w:t>1., amata saimes līmeni III B, mēnešalgas grupu 6.</w:t>
      </w:r>
      <w:r>
        <w:rPr>
          <w:rFonts w:ascii="Times New Roman" w:hAnsi="Times New Roman"/>
          <w:iCs/>
          <w:sz w:val="24"/>
          <w:szCs w:val="24"/>
        </w:rPr>
        <w:t>;</w:t>
      </w:r>
    </w:p>
    <w:p w14:paraId="6DF28A95" w14:textId="77777777" w:rsidR="004555FA" w:rsidRDefault="004555FA" w:rsidP="004555FA">
      <w:pPr>
        <w:pStyle w:val="Sarakstarindkopa"/>
        <w:numPr>
          <w:ilvl w:val="0"/>
          <w:numId w:val="11"/>
        </w:numPr>
        <w:spacing w:line="240" w:lineRule="auto"/>
        <w:jc w:val="both"/>
        <w:rPr>
          <w:rFonts w:ascii="Times New Roman" w:hAnsi="Times New Roman"/>
          <w:bCs/>
          <w:iCs/>
          <w:sz w:val="24"/>
          <w:szCs w:val="24"/>
        </w:rPr>
      </w:pPr>
      <w:r>
        <w:rPr>
          <w:rFonts w:ascii="Times New Roman" w:hAnsi="Times New Roman"/>
          <w:bCs/>
          <w:iCs/>
          <w:sz w:val="24"/>
          <w:szCs w:val="24"/>
        </w:rPr>
        <w:lastRenderedPageBreak/>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0CBB5A29" w14:textId="068ABD13" w:rsidR="004555FA" w:rsidRDefault="004555FA" w:rsidP="004555FA">
      <w:pPr>
        <w:pStyle w:val="Sarakstarindkopa"/>
        <w:numPr>
          <w:ilvl w:val="1"/>
          <w:numId w:val="11"/>
        </w:numPr>
        <w:spacing w:line="240" w:lineRule="auto"/>
        <w:ind w:left="792" w:hanging="432"/>
        <w:jc w:val="both"/>
        <w:rPr>
          <w:rFonts w:ascii="Times New Roman" w:hAnsi="Times New Roman"/>
          <w:bCs/>
          <w:iCs/>
          <w:sz w:val="24"/>
          <w:szCs w:val="24"/>
        </w:rPr>
      </w:pPr>
      <w:r>
        <w:rPr>
          <w:rFonts w:ascii="Times New Roman" w:hAnsi="Times New Roman"/>
          <w:iCs/>
          <w:sz w:val="24"/>
          <w:szCs w:val="24"/>
        </w:rPr>
        <w:t xml:space="preserve">Ar 01.08.2023. </w:t>
      </w:r>
      <w:r>
        <w:rPr>
          <w:rFonts w:ascii="Times New Roman" w:hAnsi="Times New Roman"/>
          <w:sz w:val="24"/>
          <w:szCs w:val="24"/>
        </w:rPr>
        <w:t xml:space="preserve">Madonas novada Lubānas sociālās aprūpes centra </w:t>
      </w:r>
      <w:r>
        <w:rPr>
          <w:rFonts w:ascii="Times New Roman" w:hAnsi="Times New Roman"/>
          <w:bCs/>
          <w:iCs/>
          <w:sz w:val="24"/>
          <w:szCs w:val="24"/>
        </w:rPr>
        <w:t>amata vienību sarakstā grozīt amata vienību “</w:t>
      </w:r>
      <w:r>
        <w:rPr>
          <w:rFonts w:ascii="Times New Roman" w:eastAsia="Times New Roman" w:hAnsi="Times New Roman"/>
          <w:sz w:val="24"/>
          <w:szCs w:val="24"/>
          <w:lang w:eastAsia="lv-LV"/>
        </w:rPr>
        <w:t>Sociālais rehabilitētājs</w:t>
      </w:r>
      <w:r>
        <w:rPr>
          <w:rFonts w:ascii="Times New Roman" w:hAnsi="Times New Roman"/>
          <w:bCs/>
          <w:iCs/>
          <w:sz w:val="24"/>
          <w:szCs w:val="24"/>
        </w:rPr>
        <w:t xml:space="preserve">” ar profesijas kodu </w:t>
      </w:r>
      <w:r>
        <w:rPr>
          <w:rFonts w:ascii="Times New Roman" w:hAnsi="Times New Roman"/>
          <w:sz w:val="24"/>
          <w:szCs w:val="24"/>
        </w:rPr>
        <w:t>3412 02</w:t>
      </w:r>
      <w:r>
        <w:rPr>
          <w:rFonts w:ascii="Times New Roman" w:hAnsi="Times New Roman"/>
          <w:bCs/>
          <w:iCs/>
          <w:sz w:val="24"/>
          <w:szCs w:val="24"/>
        </w:rPr>
        <w:t>, amata vienību skaitu 0,5, mēnešalgas likmi 820 EUR, mēnešalgas fondu 410 EUR, amata saimi 43.</w:t>
      </w:r>
      <w:r w:rsidR="001D55E9">
        <w:rPr>
          <w:rFonts w:ascii="Times New Roman" w:hAnsi="Times New Roman"/>
          <w:bCs/>
          <w:iCs/>
          <w:sz w:val="24"/>
          <w:szCs w:val="24"/>
        </w:rPr>
        <w:t> </w:t>
      </w:r>
      <w:r>
        <w:rPr>
          <w:rFonts w:ascii="Times New Roman" w:hAnsi="Times New Roman"/>
          <w:bCs/>
          <w:iCs/>
          <w:sz w:val="24"/>
          <w:szCs w:val="24"/>
        </w:rPr>
        <w:t>1., amata saimes līmeni III A, mēnešalgas grupu 6., uz “</w:t>
      </w:r>
      <w:r>
        <w:rPr>
          <w:rFonts w:ascii="Times New Roman" w:eastAsia="Times New Roman" w:hAnsi="Times New Roman"/>
          <w:sz w:val="24"/>
          <w:szCs w:val="24"/>
          <w:lang w:eastAsia="lv-LV"/>
        </w:rPr>
        <w:t>Sociālais rehabilitētājs</w:t>
      </w:r>
      <w:r>
        <w:rPr>
          <w:rFonts w:ascii="Times New Roman" w:hAnsi="Times New Roman"/>
          <w:bCs/>
          <w:iCs/>
          <w:sz w:val="24"/>
          <w:szCs w:val="24"/>
        </w:rPr>
        <w:t xml:space="preserve">” ar profesijas kodu </w:t>
      </w:r>
      <w:r>
        <w:rPr>
          <w:rFonts w:ascii="Times New Roman" w:hAnsi="Times New Roman"/>
          <w:sz w:val="24"/>
          <w:szCs w:val="24"/>
        </w:rPr>
        <w:t>3412 02</w:t>
      </w:r>
      <w:r>
        <w:rPr>
          <w:rFonts w:ascii="Times New Roman" w:hAnsi="Times New Roman"/>
          <w:bCs/>
          <w:iCs/>
          <w:sz w:val="24"/>
          <w:szCs w:val="24"/>
        </w:rPr>
        <w:t>, amata vienību skaitu 1, mēnešalgas likmi 820 EUR, mēnešalgas fondu 820 EUR, amata saimi 43.</w:t>
      </w:r>
      <w:r w:rsidR="001D55E9">
        <w:rPr>
          <w:rFonts w:ascii="Times New Roman" w:hAnsi="Times New Roman"/>
          <w:bCs/>
          <w:iCs/>
          <w:sz w:val="24"/>
          <w:szCs w:val="24"/>
        </w:rPr>
        <w:t> </w:t>
      </w:r>
      <w:r>
        <w:rPr>
          <w:rFonts w:ascii="Times New Roman" w:hAnsi="Times New Roman"/>
          <w:bCs/>
          <w:iCs/>
          <w:sz w:val="24"/>
          <w:szCs w:val="24"/>
        </w:rPr>
        <w:t>1., amata saimes līmeni III A, mēnešalgas grupu 6.</w:t>
      </w:r>
      <w:r>
        <w:rPr>
          <w:rFonts w:ascii="Times New Roman" w:hAnsi="Times New Roman"/>
          <w:iCs/>
          <w:sz w:val="24"/>
          <w:szCs w:val="24"/>
        </w:rPr>
        <w:t>;</w:t>
      </w:r>
    </w:p>
    <w:p w14:paraId="0A7E9D41" w14:textId="77777777" w:rsidR="004555FA" w:rsidRDefault="004555FA" w:rsidP="001D55E9">
      <w:pPr>
        <w:pStyle w:val="Sarakstarindkopa"/>
        <w:widowControl w:val="0"/>
        <w:numPr>
          <w:ilvl w:val="0"/>
          <w:numId w:val="11"/>
        </w:numPr>
        <w:autoSpaceDE w:val="0"/>
        <w:autoSpaceDN w:val="0"/>
        <w:spacing w:after="0" w:line="240" w:lineRule="auto"/>
        <w:jc w:val="both"/>
        <w:rPr>
          <w:rFonts w:ascii="Times New Roman" w:hAnsi="Times New Roman"/>
          <w:iCs/>
          <w:sz w:val="24"/>
          <w:szCs w:val="24"/>
        </w:rPr>
      </w:pPr>
      <w:r>
        <w:rPr>
          <w:rFonts w:ascii="Times New Roman" w:hAnsi="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6638F98" w14:textId="77777777" w:rsidR="004555FA" w:rsidRDefault="004555FA" w:rsidP="001D55E9">
      <w:pPr>
        <w:numPr>
          <w:ilvl w:val="0"/>
          <w:numId w:val="11"/>
        </w:numPr>
        <w:jc w:val="both"/>
      </w:pPr>
      <w:r>
        <w:t>Uzdot Madonas novada Centrālās administrācijas Finanšu nodaļai, veicot ar darbinieku atlīdzību saistītos aprēķinus un maksājumus, ņemt vērā šajā lēmumā noteiktos grozījumus amata vienību sarakstos.</w:t>
      </w:r>
    </w:p>
    <w:p w14:paraId="3E478233" w14:textId="77777777" w:rsidR="004555FA" w:rsidRDefault="004555FA" w:rsidP="004555FA">
      <w:pPr>
        <w:jc w:val="both"/>
        <w:rPr>
          <w:b/>
          <w:bCs/>
        </w:rPr>
      </w:pPr>
    </w:p>
    <w:bookmarkEnd w:id="45"/>
    <w:bookmarkEnd w:id="46"/>
    <w:bookmarkEnd w:id="47"/>
    <w:p w14:paraId="221E20FA" w14:textId="77777777" w:rsidR="004555FA" w:rsidRDefault="004555FA" w:rsidP="004555FA">
      <w:pPr>
        <w:jc w:val="both"/>
        <w:rPr>
          <w:b/>
          <w:lang w:eastAsia="en-US"/>
        </w:rPr>
      </w:pPr>
    </w:p>
    <w:p w14:paraId="6CD7BDF4" w14:textId="1F552FF9" w:rsidR="00A12F66" w:rsidRPr="00E9117E" w:rsidRDefault="00462AF8" w:rsidP="004555FA">
      <w:pPr>
        <w:jc w:val="both"/>
        <w:rPr>
          <w:b/>
          <w:lang w:eastAsia="en-US"/>
        </w:rPr>
      </w:pPr>
      <w:r>
        <w:rPr>
          <w:b/>
          <w:lang w:eastAsia="en-US"/>
        </w:rPr>
        <w:t xml:space="preserve">         </w:t>
      </w:r>
      <w:bookmarkEnd w:id="8"/>
      <w:bookmarkEnd w:id="9"/>
      <w:bookmarkEnd w:id="10"/>
      <w:bookmarkEnd w:id="11"/>
      <w:bookmarkEnd w:id="12"/>
    </w:p>
    <w:p w14:paraId="49161E9F" w14:textId="77777777" w:rsidR="008C6706" w:rsidRPr="004D10D4" w:rsidRDefault="008C6706" w:rsidP="004555FA">
      <w:pPr>
        <w:jc w:val="both"/>
        <w:rPr>
          <w:bCs/>
        </w:rPr>
      </w:pPr>
      <w:bookmarkStart w:id="49"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4555FA">
      <w:pPr>
        <w:jc w:val="both"/>
        <w:rPr>
          <w:bCs/>
        </w:rPr>
      </w:pPr>
    </w:p>
    <w:p w14:paraId="0857D312" w14:textId="77777777" w:rsidR="004555FA" w:rsidRDefault="004555FA" w:rsidP="004555FA">
      <w:pPr>
        <w:jc w:val="both"/>
        <w:rPr>
          <w:bCs/>
        </w:rPr>
      </w:pPr>
    </w:p>
    <w:bookmarkEnd w:id="49"/>
    <w:p w14:paraId="4E64F9A9" w14:textId="2308971C" w:rsidR="00B4748D" w:rsidRDefault="00B4748D" w:rsidP="004555FA">
      <w:pPr>
        <w:jc w:val="both"/>
        <w:rPr>
          <w:i/>
          <w:iCs/>
        </w:rPr>
      </w:pPr>
    </w:p>
    <w:p w14:paraId="579D6183" w14:textId="77777777" w:rsidR="004555FA" w:rsidRPr="004555FA" w:rsidRDefault="004555FA" w:rsidP="004555FA">
      <w:pPr>
        <w:rPr>
          <w:i/>
          <w:iCs/>
        </w:rPr>
      </w:pPr>
      <w:r w:rsidRPr="004555FA">
        <w:rPr>
          <w:i/>
          <w:iCs/>
        </w:rPr>
        <w:t>Kanča 20238582</w:t>
      </w:r>
    </w:p>
    <w:p w14:paraId="605920D3" w14:textId="274ADCDD" w:rsidR="00685DDC" w:rsidRDefault="00685DDC" w:rsidP="004555FA">
      <w:pPr>
        <w:jc w:val="both"/>
        <w:rPr>
          <w:i/>
          <w:iCs/>
        </w:rPr>
      </w:pPr>
    </w:p>
    <w:p w14:paraId="7E07CF71" w14:textId="77777777" w:rsidR="00685DDC" w:rsidRDefault="00685DDC" w:rsidP="004555FA">
      <w:pPr>
        <w:jc w:val="both"/>
        <w:rPr>
          <w:i/>
          <w:iCs/>
        </w:rPr>
      </w:pPr>
    </w:p>
    <w:p w14:paraId="7E824019" w14:textId="77777777" w:rsidR="00B4748D" w:rsidRDefault="00B4748D" w:rsidP="004555FA">
      <w:pPr>
        <w:jc w:val="both"/>
        <w:rPr>
          <w:i/>
          <w:iCs/>
        </w:rPr>
      </w:pPr>
    </w:p>
    <w:p w14:paraId="52C0A768" w14:textId="2A114F72" w:rsidR="00B4748D" w:rsidRPr="00B93E60" w:rsidRDefault="00B4748D" w:rsidP="004555FA">
      <w:pPr>
        <w:widowControl w:val="0"/>
        <w:shd w:val="clear" w:color="auto" w:fill="FFFFFF"/>
        <w:autoSpaceDE w:val="0"/>
        <w:autoSpaceDN w:val="0"/>
        <w:adjustRightInd w:val="0"/>
        <w:ind w:left="6"/>
        <w:jc w:val="center"/>
        <w:rPr>
          <w:sz w:val="22"/>
          <w:szCs w:val="22"/>
        </w:rPr>
      </w:pPr>
      <w:bookmarkStart w:id="50" w:name="_Hlk136010127"/>
      <w:r w:rsidRPr="004D10D4">
        <w:rPr>
          <w:color w:val="000000"/>
          <w:sz w:val="22"/>
          <w:szCs w:val="22"/>
          <w:lang w:eastAsia="en-US"/>
        </w:rPr>
        <w:t>ŠIS DOKUMENTS IR ELEKTRONISKI PARAKSTĪTS AR DROŠU ELEKTRONISKO PARAKSTU UN SATUR LAIKA ZĪMOGU</w:t>
      </w:r>
      <w:bookmarkEnd w:id="50"/>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7974" w14:textId="77777777" w:rsidR="0035091D" w:rsidRDefault="0035091D" w:rsidP="008D216B">
      <w:r>
        <w:separator/>
      </w:r>
    </w:p>
  </w:endnote>
  <w:endnote w:type="continuationSeparator" w:id="0">
    <w:p w14:paraId="7DC1ED56" w14:textId="77777777" w:rsidR="0035091D" w:rsidRDefault="0035091D"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AB8E" w14:textId="77777777" w:rsidR="0035091D" w:rsidRDefault="0035091D" w:rsidP="008D216B">
      <w:r>
        <w:separator/>
      </w:r>
    </w:p>
  </w:footnote>
  <w:footnote w:type="continuationSeparator" w:id="0">
    <w:p w14:paraId="36FC04D0" w14:textId="77777777" w:rsidR="0035091D" w:rsidRDefault="0035091D"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7"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9"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2"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4"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5"/>
  </w:num>
  <w:num w:numId="6">
    <w:abstractNumId w:val="6"/>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55E9"/>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91D"/>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4735"/>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6EF9"/>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46435"/>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C735E"/>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9F3"/>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3054</Words>
  <Characters>1742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89</cp:revision>
  <cp:lastPrinted>2023-02-01T07:49:00Z</cp:lastPrinted>
  <dcterms:created xsi:type="dcterms:W3CDTF">2023-06-27T08:16:00Z</dcterms:created>
  <dcterms:modified xsi:type="dcterms:W3CDTF">2023-07-28T07:46:00Z</dcterms:modified>
</cp:coreProperties>
</file>